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846" w:rsidRPr="00E960BB" w:rsidRDefault="00865846" w:rsidP="0086584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845832" w:rsidRPr="00845832">
        <w:rPr>
          <w:rFonts w:ascii="Corbel" w:hAnsi="Corbel"/>
          <w:bCs/>
          <w:i/>
        </w:rPr>
        <w:t>Załącznik nr 1.5 do Zarządzenia Rektora UR  nr 61/2025</w:t>
      </w:r>
    </w:p>
    <w:p w:rsidR="00865846" w:rsidRPr="009C54AE" w:rsidRDefault="00865846" w:rsidP="0086584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65846" w:rsidRPr="009C54AE" w:rsidRDefault="00865846" w:rsidP="0086584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0741D0">
        <w:rPr>
          <w:rFonts w:ascii="Corbel" w:hAnsi="Corbel"/>
          <w:i/>
          <w:smallCaps/>
          <w:sz w:val="24"/>
          <w:szCs w:val="24"/>
        </w:rPr>
        <w:t>5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0741D0">
        <w:rPr>
          <w:rFonts w:ascii="Corbel" w:hAnsi="Corbel"/>
          <w:i/>
          <w:smallCaps/>
          <w:sz w:val="24"/>
          <w:szCs w:val="24"/>
        </w:rPr>
        <w:t>8</w:t>
      </w:r>
    </w:p>
    <w:p w:rsidR="00865846" w:rsidRDefault="0054359A" w:rsidP="0086584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65846" w:rsidRPr="00EA4832">
        <w:rPr>
          <w:rFonts w:ascii="Corbel" w:hAnsi="Corbel"/>
          <w:i/>
          <w:sz w:val="20"/>
          <w:szCs w:val="20"/>
        </w:rPr>
        <w:t>(skrajne daty</w:t>
      </w:r>
      <w:r w:rsidR="00865846" w:rsidRPr="00EA4832">
        <w:rPr>
          <w:rFonts w:ascii="Corbel" w:hAnsi="Corbel"/>
          <w:sz w:val="20"/>
          <w:szCs w:val="20"/>
        </w:rPr>
        <w:t>)</w:t>
      </w:r>
    </w:p>
    <w:p w:rsidR="00865846" w:rsidRPr="005252B7" w:rsidRDefault="00865846" w:rsidP="00865846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5252B7">
        <w:rPr>
          <w:rFonts w:ascii="Corbel" w:hAnsi="Corbel"/>
          <w:sz w:val="24"/>
          <w:szCs w:val="24"/>
        </w:rPr>
        <w:t xml:space="preserve">Rok akademicki   </w:t>
      </w:r>
      <w:r w:rsidR="005252B7" w:rsidRPr="005252B7">
        <w:rPr>
          <w:rFonts w:ascii="Corbel" w:hAnsi="Corbel"/>
          <w:sz w:val="24"/>
          <w:szCs w:val="24"/>
        </w:rPr>
        <w:t>20</w:t>
      </w:r>
      <w:r w:rsidR="000741D0">
        <w:rPr>
          <w:rFonts w:ascii="Corbel" w:hAnsi="Corbel"/>
          <w:sz w:val="24"/>
          <w:szCs w:val="24"/>
        </w:rPr>
        <w:t>25</w:t>
      </w:r>
      <w:r w:rsidR="005252B7" w:rsidRPr="005252B7">
        <w:rPr>
          <w:rFonts w:ascii="Corbel" w:hAnsi="Corbel"/>
          <w:sz w:val="24"/>
          <w:szCs w:val="24"/>
        </w:rPr>
        <w:t>-</w:t>
      </w:r>
      <w:r w:rsidR="000741D0">
        <w:rPr>
          <w:rFonts w:ascii="Corbel" w:hAnsi="Corbel"/>
          <w:sz w:val="24"/>
          <w:szCs w:val="24"/>
        </w:rPr>
        <w:t>20</w:t>
      </w:r>
      <w:r w:rsidR="005252B7" w:rsidRPr="005252B7">
        <w:rPr>
          <w:rFonts w:ascii="Corbel" w:hAnsi="Corbel"/>
          <w:sz w:val="24"/>
          <w:szCs w:val="24"/>
        </w:rPr>
        <w:t>2</w:t>
      </w:r>
      <w:r w:rsidR="000741D0">
        <w:rPr>
          <w:rFonts w:ascii="Corbel" w:hAnsi="Corbel"/>
          <w:sz w:val="24"/>
          <w:szCs w:val="24"/>
        </w:rPr>
        <w:t>6</w:t>
      </w:r>
    </w:p>
    <w:p w:rsidR="00865846" w:rsidRPr="005252B7" w:rsidRDefault="00865846" w:rsidP="00865846">
      <w:pPr>
        <w:spacing w:after="0" w:line="240" w:lineRule="auto"/>
        <w:rPr>
          <w:rFonts w:ascii="Corbel" w:hAnsi="Corbel"/>
          <w:sz w:val="24"/>
          <w:szCs w:val="24"/>
        </w:rPr>
      </w:pPr>
    </w:p>
    <w:p w:rsidR="00865846" w:rsidRPr="005252B7" w:rsidRDefault="00865846" w:rsidP="0086584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5252B7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65846" w:rsidRPr="005252B7" w:rsidTr="00011A25">
        <w:tc>
          <w:tcPr>
            <w:tcW w:w="2694" w:type="dxa"/>
            <w:vAlign w:val="center"/>
          </w:tcPr>
          <w:p w:rsidR="00865846" w:rsidRPr="005252B7" w:rsidRDefault="00865846" w:rsidP="00011A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252B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65846" w:rsidRPr="005252B7" w:rsidRDefault="00865846" w:rsidP="00011A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52B7">
              <w:rPr>
                <w:rFonts w:ascii="Corbel" w:hAnsi="Corbel" w:cs="DejaVuSans"/>
                <w:b w:val="0"/>
                <w:sz w:val="24"/>
                <w:szCs w:val="24"/>
              </w:rPr>
              <w:t>Socjologia</w:t>
            </w:r>
          </w:p>
        </w:tc>
      </w:tr>
      <w:tr w:rsidR="00865846" w:rsidRPr="005252B7" w:rsidTr="00011A25">
        <w:tc>
          <w:tcPr>
            <w:tcW w:w="2694" w:type="dxa"/>
            <w:vAlign w:val="center"/>
          </w:tcPr>
          <w:p w:rsidR="00865846" w:rsidRPr="005252B7" w:rsidRDefault="00865846" w:rsidP="00011A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252B7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865846" w:rsidRPr="005252B7" w:rsidRDefault="00865846" w:rsidP="00011A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65846" w:rsidRPr="005252B7" w:rsidTr="00011A25">
        <w:tc>
          <w:tcPr>
            <w:tcW w:w="2694" w:type="dxa"/>
            <w:vAlign w:val="center"/>
          </w:tcPr>
          <w:p w:rsidR="00865846" w:rsidRPr="005252B7" w:rsidRDefault="00865846" w:rsidP="00011A2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252B7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865846" w:rsidRPr="005252B7" w:rsidRDefault="006004EE" w:rsidP="00011A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04E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65846" w:rsidRPr="005252B7" w:rsidTr="00011A25">
        <w:tc>
          <w:tcPr>
            <w:tcW w:w="2694" w:type="dxa"/>
            <w:vAlign w:val="center"/>
          </w:tcPr>
          <w:p w:rsidR="00865846" w:rsidRPr="005252B7" w:rsidRDefault="00865846" w:rsidP="00011A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252B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65846" w:rsidRPr="005252B7" w:rsidRDefault="006004EE" w:rsidP="00011A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52B7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65846" w:rsidRPr="005252B7" w:rsidTr="00011A25">
        <w:tc>
          <w:tcPr>
            <w:tcW w:w="2694" w:type="dxa"/>
            <w:vAlign w:val="center"/>
          </w:tcPr>
          <w:p w:rsidR="00865846" w:rsidRPr="005252B7" w:rsidRDefault="00865846" w:rsidP="00011A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252B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65846" w:rsidRPr="005252B7" w:rsidRDefault="00865846" w:rsidP="00011A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52B7">
              <w:rPr>
                <w:rFonts w:ascii="Corbel" w:hAnsi="Corbel" w:cs="DejaVuSans"/>
                <w:b w:val="0"/>
                <w:sz w:val="24"/>
                <w:szCs w:val="24"/>
              </w:rPr>
              <w:t>Pedagogika</w:t>
            </w:r>
          </w:p>
        </w:tc>
      </w:tr>
      <w:tr w:rsidR="00865846" w:rsidRPr="005252B7" w:rsidTr="00011A25">
        <w:tc>
          <w:tcPr>
            <w:tcW w:w="2694" w:type="dxa"/>
            <w:vAlign w:val="center"/>
          </w:tcPr>
          <w:p w:rsidR="00865846" w:rsidRPr="005252B7" w:rsidRDefault="00865846" w:rsidP="00011A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252B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65846" w:rsidRPr="005252B7" w:rsidRDefault="00865846" w:rsidP="00011A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52B7">
              <w:rPr>
                <w:rFonts w:ascii="Corbel" w:hAnsi="Corbel" w:cs="DejaVuSans"/>
                <w:b w:val="0"/>
                <w:sz w:val="24"/>
                <w:szCs w:val="24"/>
              </w:rPr>
              <w:t>I stopień</w:t>
            </w:r>
          </w:p>
        </w:tc>
      </w:tr>
      <w:tr w:rsidR="00865846" w:rsidRPr="005252B7" w:rsidTr="00011A25">
        <w:tc>
          <w:tcPr>
            <w:tcW w:w="2694" w:type="dxa"/>
            <w:vAlign w:val="center"/>
          </w:tcPr>
          <w:p w:rsidR="00865846" w:rsidRPr="005252B7" w:rsidRDefault="00865846" w:rsidP="00011A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252B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65846" w:rsidRPr="005252B7" w:rsidRDefault="00865846" w:rsidP="00011A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52B7">
              <w:rPr>
                <w:rFonts w:ascii="Corbel" w:hAnsi="Corbel" w:cs="DejaVuSans"/>
                <w:b w:val="0"/>
                <w:sz w:val="24"/>
                <w:szCs w:val="24"/>
              </w:rPr>
              <w:t>ogólnoakademicki</w:t>
            </w:r>
          </w:p>
        </w:tc>
      </w:tr>
      <w:tr w:rsidR="00865846" w:rsidRPr="005252B7" w:rsidTr="00011A25">
        <w:tc>
          <w:tcPr>
            <w:tcW w:w="2694" w:type="dxa"/>
            <w:vAlign w:val="center"/>
          </w:tcPr>
          <w:p w:rsidR="00865846" w:rsidRPr="005252B7" w:rsidRDefault="00865846" w:rsidP="00011A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252B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65846" w:rsidRPr="005252B7" w:rsidRDefault="00865846" w:rsidP="00011A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52B7">
              <w:rPr>
                <w:rFonts w:ascii="Corbel" w:hAnsi="Corbel" w:cs="DejaVuSans"/>
                <w:b w:val="0"/>
                <w:sz w:val="24"/>
                <w:szCs w:val="24"/>
              </w:rPr>
              <w:t>stacjonarne</w:t>
            </w:r>
          </w:p>
        </w:tc>
      </w:tr>
      <w:tr w:rsidR="00865846" w:rsidRPr="005252B7" w:rsidTr="00011A25">
        <w:tc>
          <w:tcPr>
            <w:tcW w:w="2694" w:type="dxa"/>
            <w:vAlign w:val="center"/>
          </w:tcPr>
          <w:p w:rsidR="00865846" w:rsidRPr="005252B7" w:rsidRDefault="00865846" w:rsidP="00011A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252B7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865846" w:rsidRPr="005252B7" w:rsidRDefault="00865846" w:rsidP="00011A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52B7">
              <w:rPr>
                <w:rFonts w:ascii="Corbel" w:hAnsi="Corbel" w:cs="DejaVuSans"/>
                <w:b w:val="0"/>
                <w:sz w:val="24"/>
                <w:szCs w:val="24"/>
              </w:rPr>
              <w:t>I rok, semestr 1</w:t>
            </w:r>
          </w:p>
        </w:tc>
      </w:tr>
      <w:tr w:rsidR="00865846" w:rsidRPr="005252B7" w:rsidTr="00011A25">
        <w:tc>
          <w:tcPr>
            <w:tcW w:w="2694" w:type="dxa"/>
            <w:vAlign w:val="center"/>
          </w:tcPr>
          <w:p w:rsidR="00865846" w:rsidRPr="005252B7" w:rsidRDefault="00865846" w:rsidP="00011A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252B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65846" w:rsidRPr="005252B7" w:rsidRDefault="0054359A" w:rsidP="00011A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DejaVuSans"/>
                <w:b w:val="0"/>
                <w:sz w:val="24"/>
                <w:szCs w:val="24"/>
              </w:rPr>
              <w:t xml:space="preserve">Ogólny </w:t>
            </w:r>
          </w:p>
        </w:tc>
      </w:tr>
      <w:tr w:rsidR="00865846" w:rsidRPr="005252B7" w:rsidTr="00011A25">
        <w:tc>
          <w:tcPr>
            <w:tcW w:w="2694" w:type="dxa"/>
            <w:vAlign w:val="center"/>
          </w:tcPr>
          <w:p w:rsidR="00865846" w:rsidRPr="005252B7" w:rsidRDefault="00865846" w:rsidP="00011A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252B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865846" w:rsidRPr="005252B7" w:rsidRDefault="00865846" w:rsidP="00011A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52B7">
              <w:rPr>
                <w:rFonts w:ascii="Corbel" w:hAnsi="Corbel" w:cs="DejaVuSans"/>
                <w:b w:val="0"/>
                <w:sz w:val="24"/>
                <w:szCs w:val="24"/>
              </w:rPr>
              <w:t>j. polski</w:t>
            </w:r>
          </w:p>
        </w:tc>
      </w:tr>
      <w:tr w:rsidR="00865846" w:rsidRPr="005252B7" w:rsidTr="00011A25">
        <w:tc>
          <w:tcPr>
            <w:tcW w:w="2694" w:type="dxa"/>
            <w:vAlign w:val="center"/>
          </w:tcPr>
          <w:p w:rsidR="00865846" w:rsidRPr="005252B7" w:rsidRDefault="00865846" w:rsidP="00011A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252B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65846" w:rsidRPr="005252B7" w:rsidRDefault="00865846" w:rsidP="00011A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52B7">
              <w:rPr>
                <w:rFonts w:ascii="Corbel" w:hAnsi="Corbel"/>
                <w:b w:val="0"/>
                <w:sz w:val="24"/>
                <w:szCs w:val="24"/>
              </w:rPr>
              <w:t>dr Hubert Sommer</w:t>
            </w:r>
          </w:p>
        </w:tc>
      </w:tr>
      <w:tr w:rsidR="00865846" w:rsidRPr="005252B7" w:rsidTr="00011A25">
        <w:tc>
          <w:tcPr>
            <w:tcW w:w="2694" w:type="dxa"/>
            <w:vAlign w:val="center"/>
          </w:tcPr>
          <w:p w:rsidR="00865846" w:rsidRPr="005252B7" w:rsidRDefault="00865846" w:rsidP="00011A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252B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65846" w:rsidRPr="005252B7" w:rsidRDefault="00865846" w:rsidP="00011A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52B7">
              <w:rPr>
                <w:rFonts w:ascii="Corbel" w:hAnsi="Corbel"/>
                <w:b w:val="0"/>
                <w:sz w:val="24"/>
                <w:szCs w:val="24"/>
              </w:rPr>
              <w:t>dr Hubert Sommer</w:t>
            </w:r>
          </w:p>
        </w:tc>
      </w:tr>
    </w:tbl>
    <w:p w:rsidR="00865846" w:rsidRPr="009C54AE" w:rsidRDefault="00865846" w:rsidP="0086584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865846" w:rsidRPr="009C54AE" w:rsidRDefault="00865846" w:rsidP="00865846">
      <w:pPr>
        <w:pStyle w:val="Podpunkty"/>
        <w:ind w:left="0"/>
        <w:rPr>
          <w:rFonts w:ascii="Corbel" w:hAnsi="Corbel"/>
          <w:sz w:val="24"/>
          <w:szCs w:val="24"/>
        </w:rPr>
      </w:pPr>
    </w:p>
    <w:p w:rsidR="00865846" w:rsidRPr="009C54AE" w:rsidRDefault="00865846" w:rsidP="00865846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865846" w:rsidRPr="009C54AE" w:rsidRDefault="00865846" w:rsidP="0086584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865846" w:rsidRPr="009C54AE" w:rsidTr="002303D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46" w:rsidRDefault="00865846" w:rsidP="00011A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865846" w:rsidRPr="009C54AE" w:rsidRDefault="00865846" w:rsidP="00011A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846" w:rsidRPr="009C54AE" w:rsidRDefault="00865846" w:rsidP="00011A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846" w:rsidRPr="009C54AE" w:rsidRDefault="00865846" w:rsidP="00011A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846" w:rsidRPr="009C54AE" w:rsidRDefault="00865846" w:rsidP="00011A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846" w:rsidRPr="009C54AE" w:rsidRDefault="00865846" w:rsidP="00011A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846" w:rsidRPr="009C54AE" w:rsidRDefault="00865846" w:rsidP="00011A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846" w:rsidRPr="009C54AE" w:rsidRDefault="00865846" w:rsidP="00011A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846" w:rsidRPr="009C54AE" w:rsidRDefault="00865846" w:rsidP="00011A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846" w:rsidRPr="009C54AE" w:rsidRDefault="00865846" w:rsidP="00011A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846" w:rsidRPr="009C54AE" w:rsidRDefault="00865846" w:rsidP="00011A2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865846" w:rsidRPr="009C54AE" w:rsidTr="002303D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46" w:rsidRPr="009C54AE" w:rsidRDefault="00865846" w:rsidP="00011A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846" w:rsidRPr="009C54AE" w:rsidRDefault="00865846" w:rsidP="00011A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846" w:rsidRPr="009C54AE" w:rsidRDefault="00865846" w:rsidP="00011A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846" w:rsidRPr="009C54AE" w:rsidRDefault="00865846" w:rsidP="00011A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846" w:rsidRPr="009C54AE" w:rsidRDefault="00865846" w:rsidP="00011A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846" w:rsidRPr="009C54AE" w:rsidRDefault="00865846" w:rsidP="00011A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846" w:rsidRPr="009C54AE" w:rsidRDefault="00865846" w:rsidP="00011A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846" w:rsidRPr="009C54AE" w:rsidRDefault="00865846" w:rsidP="00011A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846" w:rsidRPr="009C54AE" w:rsidRDefault="00865846" w:rsidP="00011A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846" w:rsidRPr="009C54AE" w:rsidRDefault="00865846" w:rsidP="00011A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65846" w:rsidRPr="009C54AE" w:rsidRDefault="00865846" w:rsidP="0086584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65846" w:rsidRPr="009C54AE" w:rsidRDefault="00865846" w:rsidP="0086584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65846" w:rsidRPr="009C54AE" w:rsidRDefault="00865846" w:rsidP="0086584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65846" w:rsidRPr="009C54AE" w:rsidRDefault="00865846" w:rsidP="0086584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sym w:font="Wingdings" w:char="F0FD"/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65846" w:rsidRPr="009C54AE" w:rsidRDefault="00865846" w:rsidP="0086584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65846" w:rsidRPr="009C54AE" w:rsidRDefault="00865846" w:rsidP="0086584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65846" w:rsidRDefault="00865846" w:rsidP="0086584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865846" w:rsidRPr="009C54AE" w:rsidRDefault="002303DA" w:rsidP="0086584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</w:t>
      </w:r>
      <w:r w:rsidR="00865846">
        <w:rPr>
          <w:rFonts w:ascii="Corbel" w:hAnsi="Corbel"/>
          <w:b w:val="0"/>
          <w:smallCaps w:val="0"/>
          <w:szCs w:val="24"/>
        </w:rPr>
        <w:t>gzamin</w:t>
      </w:r>
    </w:p>
    <w:p w:rsidR="00865846" w:rsidRDefault="00865846" w:rsidP="0086584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65846" w:rsidRDefault="00865846" w:rsidP="0086584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65846" w:rsidRPr="009C54AE" w:rsidRDefault="00865846" w:rsidP="00865846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65846" w:rsidRPr="009C54AE" w:rsidTr="00011A25">
        <w:tc>
          <w:tcPr>
            <w:tcW w:w="9670" w:type="dxa"/>
          </w:tcPr>
          <w:p w:rsidR="00865846" w:rsidRPr="009C54AE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>
              <w:rPr>
                <w:rFonts w:ascii="DejaVuSans" w:hAnsi="DejaVuSans" w:cs="DejaVuSans"/>
                <w:sz w:val="24"/>
                <w:szCs w:val="24"/>
              </w:rPr>
              <w:t xml:space="preserve">Brak </w:t>
            </w:r>
          </w:p>
        </w:tc>
      </w:tr>
    </w:tbl>
    <w:p w:rsidR="00865846" w:rsidRDefault="00865846" w:rsidP="00865846">
      <w:pPr>
        <w:pStyle w:val="Punktygwne"/>
        <w:spacing w:before="0" w:after="0"/>
        <w:rPr>
          <w:rFonts w:ascii="Corbel" w:hAnsi="Corbel"/>
          <w:szCs w:val="24"/>
        </w:rPr>
      </w:pPr>
    </w:p>
    <w:p w:rsidR="00865846" w:rsidRPr="00C05F44" w:rsidRDefault="00865846" w:rsidP="00865846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65846" w:rsidRPr="00C05F44" w:rsidRDefault="00865846" w:rsidP="00865846">
      <w:pPr>
        <w:pStyle w:val="Punktygwne"/>
        <w:spacing w:before="0" w:after="0"/>
        <w:rPr>
          <w:rFonts w:ascii="Corbel" w:hAnsi="Corbel"/>
          <w:szCs w:val="24"/>
        </w:rPr>
      </w:pPr>
    </w:p>
    <w:p w:rsidR="00865846" w:rsidRDefault="00865846" w:rsidP="00865846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865846" w:rsidRPr="009C54AE" w:rsidRDefault="00865846" w:rsidP="00865846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65846" w:rsidRPr="009C54AE" w:rsidTr="00011A25">
        <w:tc>
          <w:tcPr>
            <w:tcW w:w="851" w:type="dxa"/>
            <w:vAlign w:val="center"/>
          </w:tcPr>
          <w:p w:rsidR="00865846" w:rsidRPr="009C54AE" w:rsidRDefault="00865846" w:rsidP="00011A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65846" w:rsidRPr="00CF77DC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CF77DC">
              <w:rPr>
                <w:rFonts w:ascii="Corbel" w:hAnsi="Corbel" w:cs="LiberationSerif"/>
              </w:rPr>
              <w:t>- Ukazanie roli i miejsca socjologii w rodzinie nauk społecznych</w:t>
            </w:r>
          </w:p>
          <w:p w:rsidR="00865846" w:rsidRPr="00CF77DC" w:rsidRDefault="00865846" w:rsidP="00011A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F77DC">
              <w:rPr>
                <w:rFonts w:ascii="Corbel" w:hAnsi="Corbel" w:cs="LiberationSerif"/>
                <w:b w:val="0"/>
              </w:rPr>
              <w:t>- Zaprezentowanie genezy i funkcji tej dyscypliny w szeroko rozumianej humanistyce</w:t>
            </w:r>
          </w:p>
        </w:tc>
      </w:tr>
      <w:tr w:rsidR="00865846" w:rsidRPr="009C54AE" w:rsidTr="00011A25">
        <w:tc>
          <w:tcPr>
            <w:tcW w:w="851" w:type="dxa"/>
            <w:vAlign w:val="center"/>
          </w:tcPr>
          <w:p w:rsidR="00865846" w:rsidRPr="009C54AE" w:rsidRDefault="00865846" w:rsidP="00011A2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65846" w:rsidRPr="00CF77DC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CF77DC">
              <w:rPr>
                <w:rFonts w:ascii="Corbel" w:hAnsi="Corbel" w:cs="LiberationSerif"/>
              </w:rPr>
              <w:t>- Wyjaśnienie między innymi kluczowych terminów socjologicznych takich jak: grupa</w:t>
            </w:r>
          </w:p>
          <w:p w:rsidR="00865846" w:rsidRPr="00CF77DC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CF77DC">
              <w:rPr>
                <w:rFonts w:ascii="Corbel" w:hAnsi="Corbel" w:cs="LiberationSerif"/>
              </w:rPr>
              <w:t>społeczna, zbiorowość, państwo, naród, osobowość, patologia, kultura czy zmiana</w:t>
            </w:r>
          </w:p>
          <w:p w:rsidR="00865846" w:rsidRPr="00CF77DC" w:rsidRDefault="00865846" w:rsidP="00011A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F77DC">
              <w:rPr>
                <w:rFonts w:ascii="Corbel" w:hAnsi="Corbel" w:cs="LiberationSerif"/>
                <w:b w:val="0"/>
              </w:rPr>
              <w:t>społeczna.</w:t>
            </w:r>
          </w:p>
        </w:tc>
      </w:tr>
      <w:tr w:rsidR="00865846" w:rsidRPr="009C54AE" w:rsidTr="00011A25">
        <w:tc>
          <w:tcPr>
            <w:tcW w:w="851" w:type="dxa"/>
            <w:vAlign w:val="center"/>
          </w:tcPr>
          <w:p w:rsidR="00865846" w:rsidRPr="009C54AE" w:rsidRDefault="00865846" w:rsidP="00011A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65846" w:rsidRPr="00CF77DC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CF77DC">
              <w:rPr>
                <w:rFonts w:ascii="Corbel" w:hAnsi="Corbel" w:cs="LiberationSerif"/>
              </w:rPr>
              <w:t>- Zapoznanie studentów z rolą człowieka i społeczeństwa, jakie mają oni do spełnienia naprzełomie wieków z punktu widzenia nauk społecznych, w tym socjologii</w:t>
            </w:r>
          </w:p>
        </w:tc>
      </w:tr>
    </w:tbl>
    <w:p w:rsidR="00865846" w:rsidRPr="009C54AE" w:rsidRDefault="00865846" w:rsidP="00865846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865846" w:rsidRPr="009C54AE" w:rsidRDefault="00865846" w:rsidP="0086584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:rsidR="00865846" w:rsidRPr="009C54AE" w:rsidRDefault="00865846" w:rsidP="00865846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0"/>
        <w:gridCol w:w="5975"/>
        <w:gridCol w:w="1865"/>
      </w:tblGrid>
      <w:tr w:rsidR="005B3FD3" w:rsidRPr="009C54AE" w:rsidTr="002303DA">
        <w:tc>
          <w:tcPr>
            <w:tcW w:w="1680" w:type="dxa"/>
            <w:vAlign w:val="center"/>
          </w:tcPr>
          <w:p w:rsidR="00865846" w:rsidRPr="009C54AE" w:rsidRDefault="00865846" w:rsidP="00011A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="00865846" w:rsidRPr="009C54AE" w:rsidRDefault="00865846" w:rsidP="00011A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65846" w:rsidRPr="009C54AE" w:rsidRDefault="00865846" w:rsidP="00011A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C9707A" w:rsidRPr="009C54AE" w:rsidTr="002303DA">
        <w:tc>
          <w:tcPr>
            <w:tcW w:w="1680" w:type="dxa"/>
          </w:tcPr>
          <w:p w:rsidR="00C9707A" w:rsidRPr="00CF77DC" w:rsidRDefault="00C9707A" w:rsidP="00011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77D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F77D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:rsidR="00C9707A" w:rsidRPr="00CF77DC" w:rsidRDefault="00C9707A" w:rsidP="00934E95">
            <w:pPr>
              <w:spacing w:after="0" w:line="240" w:lineRule="auto"/>
              <w:textAlignment w:val="baseline"/>
              <w:rPr>
                <w:rFonts w:ascii="Corbel" w:eastAsia="Times New Roman" w:hAnsi="Corbel" w:cs="Calibri"/>
                <w:sz w:val="24"/>
                <w:szCs w:val="24"/>
              </w:rPr>
            </w:pPr>
            <w:r w:rsidRPr="00CF77DC">
              <w:rPr>
                <w:rFonts w:ascii="Corbel" w:hAnsi="Corbel"/>
              </w:rPr>
              <w:t>Definiuje i opisuje podstawowe pojęcia z zakresu socjologii ogólnej, takie przykładowo jak: więź społeczna, zmiana społeczna, grupa społeczna, osobowość społeczna, patologia, socjalizacja czy kultura oraz wskaże miejsce socjologii w rodzinie nauk społecznych</w:t>
            </w:r>
          </w:p>
        </w:tc>
        <w:tc>
          <w:tcPr>
            <w:tcW w:w="1865" w:type="dxa"/>
          </w:tcPr>
          <w:p w:rsidR="00C9707A" w:rsidRPr="00CF77DC" w:rsidRDefault="00C9707A" w:rsidP="00011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77DC">
              <w:rPr>
                <w:rFonts w:ascii="Corbel" w:hAnsi="Corbel" w:cs="LiberationSerif"/>
                <w:b w:val="0"/>
              </w:rPr>
              <w:t>K_W01</w:t>
            </w:r>
          </w:p>
        </w:tc>
      </w:tr>
      <w:tr w:rsidR="00C9707A" w:rsidRPr="009C54AE" w:rsidTr="002303DA">
        <w:tc>
          <w:tcPr>
            <w:tcW w:w="1680" w:type="dxa"/>
          </w:tcPr>
          <w:p w:rsidR="00C9707A" w:rsidRPr="00CF77DC" w:rsidRDefault="00C9707A" w:rsidP="00011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77D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="00C9707A" w:rsidRPr="00CF77DC" w:rsidRDefault="00C9707A" w:rsidP="00934E95">
            <w:pPr>
              <w:spacing w:after="0" w:line="240" w:lineRule="auto"/>
              <w:textAlignment w:val="baseline"/>
              <w:rPr>
                <w:rFonts w:ascii="Corbel" w:eastAsia="Times New Roman" w:hAnsi="Corbel" w:cs="Calibri"/>
                <w:sz w:val="24"/>
                <w:szCs w:val="24"/>
              </w:rPr>
            </w:pPr>
            <w:r w:rsidRPr="00CF77DC">
              <w:rPr>
                <w:rFonts w:ascii="Corbel" w:hAnsi="Corbel"/>
              </w:rPr>
              <w:t>Omawia rodzaje struktur społecznych z punktu widzenia socjologii, w tym również instytucje życia społecznego oraz zachodzące między nimi relacje istotne zwłaszcza z pedagogicznego punktu widzenia, a ponadto ma uporządkowaną wiedzę socjologiczną, którą potrafi łączyć z wiedzą innych dyscyplin naukowych</w:t>
            </w:r>
          </w:p>
        </w:tc>
        <w:tc>
          <w:tcPr>
            <w:tcW w:w="1865" w:type="dxa"/>
          </w:tcPr>
          <w:p w:rsidR="00C9707A" w:rsidRPr="00CF77DC" w:rsidRDefault="00C9707A" w:rsidP="00011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77DC">
              <w:rPr>
                <w:rFonts w:ascii="Corbel" w:hAnsi="Corbel" w:cs="LiberationSerif"/>
                <w:b w:val="0"/>
              </w:rPr>
              <w:t>K_W07</w:t>
            </w:r>
          </w:p>
        </w:tc>
      </w:tr>
      <w:tr w:rsidR="00C9707A" w:rsidRPr="009C54AE" w:rsidTr="002303DA">
        <w:tc>
          <w:tcPr>
            <w:tcW w:w="1680" w:type="dxa"/>
          </w:tcPr>
          <w:p w:rsidR="00C9707A" w:rsidRPr="00CF77DC" w:rsidRDefault="00C9707A" w:rsidP="00011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77D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5" w:type="dxa"/>
          </w:tcPr>
          <w:p w:rsidR="00C9707A" w:rsidRPr="00CF77DC" w:rsidRDefault="00C9707A" w:rsidP="00934E95">
            <w:pPr>
              <w:spacing w:after="0" w:line="240" w:lineRule="auto"/>
              <w:textAlignment w:val="baseline"/>
              <w:rPr>
                <w:rFonts w:ascii="Corbel" w:eastAsia="Times New Roman" w:hAnsi="Corbel" w:cs="Calibri"/>
                <w:sz w:val="24"/>
                <w:szCs w:val="24"/>
              </w:rPr>
            </w:pPr>
            <w:r w:rsidRPr="00CF77DC">
              <w:rPr>
                <w:rFonts w:ascii="Corbel" w:hAnsi="Corbel"/>
              </w:rPr>
              <w:t>Prawidłowo analizuje i ocenia różne zjawiska społeczne z punktu widzenia socjologii, w tym sytuacje wychowawcze, opiekuńcze i dydaktyczne, ponadto p</w:t>
            </w:r>
            <w:r w:rsidRPr="00CF77DC">
              <w:rPr>
                <w:rFonts w:ascii="Corbel" w:eastAsia="Times New Roman" w:hAnsi="Corbel" w:cs="Calibri"/>
                <w:sz w:val="24"/>
                <w:szCs w:val="24"/>
              </w:rPr>
              <w:t>otrafi je prawidłowo interpretować.</w:t>
            </w:r>
          </w:p>
        </w:tc>
        <w:tc>
          <w:tcPr>
            <w:tcW w:w="1865" w:type="dxa"/>
          </w:tcPr>
          <w:p w:rsidR="00C9707A" w:rsidRPr="00CF77DC" w:rsidRDefault="00C9707A" w:rsidP="00011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77DC">
              <w:rPr>
                <w:rFonts w:ascii="Corbel" w:hAnsi="Corbel" w:cs="LiberationSerif"/>
                <w:b w:val="0"/>
              </w:rPr>
              <w:t>K_U01</w:t>
            </w:r>
          </w:p>
        </w:tc>
      </w:tr>
      <w:tr w:rsidR="00C9707A" w:rsidRPr="009C54AE" w:rsidTr="002303DA">
        <w:tc>
          <w:tcPr>
            <w:tcW w:w="1680" w:type="dxa"/>
          </w:tcPr>
          <w:p w:rsidR="00C9707A" w:rsidRPr="00CF77DC" w:rsidRDefault="00C9707A" w:rsidP="00011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77D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:rsidR="00C9707A" w:rsidRPr="00CF77DC" w:rsidRDefault="00C9707A" w:rsidP="00934E95">
            <w:pPr>
              <w:spacing w:after="0" w:line="240" w:lineRule="auto"/>
              <w:textAlignment w:val="baseline"/>
              <w:rPr>
                <w:rFonts w:ascii="Corbel" w:eastAsia="Times New Roman" w:hAnsi="Corbel" w:cs="Calibri"/>
                <w:sz w:val="24"/>
                <w:szCs w:val="24"/>
              </w:rPr>
            </w:pPr>
            <w:r w:rsidRPr="00CF77DC">
              <w:rPr>
                <w:rFonts w:ascii="Corbel" w:hAnsi="Corbel"/>
              </w:rPr>
              <w:t>Dokonuje oceny znaczenia wiedzy socjologicznej w rozwoju środowiska społecznego i potrafi projektować działania na rzecz tegoż środowiska</w:t>
            </w:r>
          </w:p>
        </w:tc>
        <w:tc>
          <w:tcPr>
            <w:tcW w:w="1865" w:type="dxa"/>
          </w:tcPr>
          <w:p w:rsidR="00C9707A" w:rsidRPr="00CF77DC" w:rsidRDefault="00C9707A" w:rsidP="00011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77DC">
              <w:rPr>
                <w:rFonts w:ascii="Corbel" w:hAnsi="Corbel" w:cs="LiberationSerif"/>
                <w:b w:val="0"/>
              </w:rPr>
              <w:t>K_K02</w:t>
            </w:r>
          </w:p>
        </w:tc>
      </w:tr>
    </w:tbl>
    <w:p w:rsidR="00865846" w:rsidRPr="009C54AE" w:rsidRDefault="00865846" w:rsidP="0086584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65846" w:rsidRPr="009C54AE" w:rsidRDefault="00865846" w:rsidP="0086584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865846" w:rsidRPr="009C54AE" w:rsidRDefault="00865846" w:rsidP="0086584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865846" w:rsidRPr="009C54AE" w:rsidRDefault="00865846" w:rsidP="0086584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65846" w:rsidRPr="009C54AE" w:rsidTr="00011A25">
        <w:tc>
          <w:tcPr>
            <w:tcW w:w="9639" w:type="dxa"/>
          </w:tcPr>
          <w:p w:rsidR="00865846" w:rsidRPr="009C54AE" w:rsidRDefault="00865846" w:rsidP="00011A2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65846" w:rsidRPr="009C54AE" w:rsidTr="00011A25">
        <w:tc>
          <w:tcPr>
            <w:tcW w:w="9639" w:type="dxa"/>
          </w:tcPr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Wprowadzenie do problemów socjologii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przedmiot badań socjologii;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podział socjologii;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funkcje i miejsce socjologii w naukach społecznych;</w:t>
            </w:r>
          </w:p>
          <w:p w:rsidR="00865846" w:rsidRPr="00C93F77" w:rsidRDefault="00865846" w:rsidP="00011A2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LiberationSerif" w:hAnsi="LiberationSerif" w:cs="LiberationSerif"/>
              </w:rPr>
              <w:t>tradycje socjologii.</w:t>
            </w:r>
          </w:p>
        </w:tc>
      </w:tr>
      <w:tr w:rsidR="00865846" w:rsidRPr="009C54AE" w:rsidTr="00011A25">
        <w:tc>
          <w:tcPr>
            <w:tcW w:w="9639" w:type="dxa"/>
          </w:tcPr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Człowiek jako istota społeczna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pojęcie więzi społecznej;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grupy i zbiorowości;</w:t>
            </w:r>
          </w:p>
          <w:p w:rsidR="00865846" w:rsidRPr="009C54AE" w:rsidRDefault="00865846" w:rsidP="00011A2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LiberationSerif" w:hAnsi="LiberationSerif" w:cs="LiberationSerif"/>
              </w:rPr>
              <w:t>- zagadnienie kontroli społecznej.</w:t>
            </w:r>
          </w:p>
        </w:tc>
      </w:tr>
      <w:tr w:rsidR="00865846" w:rsidRPr="009C54AE" w:rsidTr="00011A25">
        <w:tc>
          <w:tcPr>
            <w:tcW w:w="9639" w:type="dxa"/>
          </w:tcPr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Osobowość w aspekcie socjologicznym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lastRenderedPageBreak/>
              <w:t>- pojęcie osobowości;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elementy składowe osobowości;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rola procesów socjalizacyjnych w rozwoju osobowości;</w:t>
            </w:r>
          </w:p>
          <w:p w:rsidR="00865846" w:rsidRPr="00C93F77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hAnsi="DejaVuSans" w:cs="DejaVuSans"/>
              </w:rPr>
            </w:pPr>
            <w:r>
              <w:rPr>
                <w:rFonts w:ascii="LiberationSerif" w:hAnsi="LiberationSerif" w:cs="LiberationSerif"/>
              </w:rPr>
              <w:t>- typy osobowości.</w:t>
            </w:r>
          </w:p>
        </w:tc>
      </w:tr>
      <w:tr w:rsidR="00865846" w:rsidRPr="009C54AE" w:rsidTr="00011A25">
        <w:tc>
          <w:tcPr>
            <w:tcW w:w="9639" w:type="dxa"/>
          </w:tcPr>
          <w:p w:rsidR="00865846" w:rsidRPr="00C93F77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hAnsi="DejaVuSans" w:cs="DejaVuSans"/>
              </w:rPr>
            </w:pPr>
          </w:p>
        </w:tc>
      </w:tr>
      <w:tr w:rsidR="00865846" w:rsidRPr="009C54AE" w:rsidTr="00011A25">
        <w:tc>
          <w:tcPr>
            <w:tcW w:w="9639" w:type="dxa"/>
          </w:tcPr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Dewiacje jako zjawisko społeczne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pojęcie dewiacji (patologii) społecznej;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rodzaje i typy zachowań patologicznych;</w:t>
            </w:r>
          </w:p>
          <w:p w:rsidR="00865846" w:rsidRPr="00C93F77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hAnsi="DejaVuSans" w:cs="DejaVuSans"/>
              </w:rPr>
            </w:pPr>
            <w:r>
              <w:rPr>
                <w:rFonts w:ascii="LiberationSerif" w:hAnsi="LiberationSerif" w:cs="LiberationSerif"/>
              </w:rPr>
              <w:t>- charakterystyka głównych patologii występujących w Polsce.</w:t>
            </w:r>
          </w:p>
        </w:tc>
      </w:tr>
      <w:tr w:rsidR="00865846" w:rsidRPr="009C54AE" w:rsidTr="00011A25">
        <w:tc>
          <w:tcPr>
            <w:tcW w:w="9639" w:type="dxa"/>
          </w:tcPr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Naród i procesy narodowotwórcze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pojęcie narodu;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 xml:space="preserve">- </w:t>
            </w:r>
            <w:r>
              <w:rPr>
                <w:rFonts w:ascii="LiberationSerif" w:hAnsi="LiberationSerif" w:cs="LiberationSerif"/>
              </w:rPr>
              <w:t>procesy wpływające na kształtowanie się narodów;</w:t>
            </w:r>
          </w:p>
          <w:p w:rsidR="00865846" w:rsidRPr="00C93F77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hAnsi="DejaVuSans" w:cs="DejaVuSans"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 xml:space="preserve">- </w:t>
            </w:r>
            <w:r>
              <w:rPr>
                <w:rFonts w:ascii="LiberationSerif" w:hAnsi="LiberationSerif" w:cs="LiberationSerif"/>
              </w:rPr>
              <w:t>czynniki narodowotwórcze.</w:t>
            </w:r>
          </w:p>
        </w:tc>
      </w:tr>
      <w:tr w:rsidR="00865846" w:rsidRPr="009C54AE" w:rsidTr="00011A25">
        <w:tc>
          <w:tcPr>
            <w:tcW w:w="9639" w:type="dxa"/>
          </w:tcPr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Państwo a społeczeństwo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pojęcie państwa i społeczeństwa;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pochodzenie instytucji państwa;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funkcje i ewolucja państwa;</w:t>
            </w:r>
          </w:p>
          <w:p w:rsidR="00865846" w:rsidRPr="00C93F77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hAnsi="DejaVuSans" w:cs="DejaVuSans"/>
              </w:rPr>
            </w:pPr>
            <w:r>
              <w:rPr>
                <w:rFonts w:ascii="LiberationSerif" w:hAnsi="LiberationSerif" w:cs="LiberationSerif"/>
              </w:rPr>
              <w:t>- typy i formy państwa.</w:t>
            </w:r>
          </w:p>
        </w:tc>
      </w:tr>
      <w:tr w:rsidR="00865846" w:rsidRPr="009C54AE" w:rsidTr="00011A25">
        <w:tc>
          <w:tcPr>
            <w:tcW w:w="9639" w:type="dxa"/>
          </w:tcPr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Kultura i jej rola w życiu społecznym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pojęcie kultury;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typy kultur;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zagadnienie kultury masowej;</w:t>
            </w:r>
          </w:p>
          <w:p w:rsidR="00865846" w:rsidRPr="00C93F77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hAnsi="DejaVuSans" w:cs="DejaVuSans"/>
              </w:rPr>
            </w:pPr>
            <w:r>
              <w:rPr>
                <w:rFonts w:ascii="LiberationSerif" w:hAnsi="LiberationSerif" w:cs="LiberationSerif"/>
              </w:rPr>
              <w:t>- problematyka perspektyw i rozwoju kultury.</w:t>
            </w:r>
          </w:p>
        </w:tc>
      </w:tr>
      <w:tr w:rsidR="00865846" w:rsidRPr="009C54AE" w:rsidTr="00011A25">
        <w:tc>
          <w:tcPr>
            <w:tcW w:w="9639" w:type="dxa"/>
          </w:tcPr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Mechanizmy rozwoju społecznego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teoria rozwoju społecznego według Karola Marksa;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PitirimSorokin i jego koncepcja zmian społecznych;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teoria wyzwań-odpowiedzi Arnolda J. Toynbeego;</w:t>
            </w:r>
          </w:p>
          <w:p w:rsidR="00865846" w:rsidRPr="00C93F77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hAnsi="DejaVuSans" w:cs="DejaVuSans"/>
              </w:rPr>
            </w:pPr>
            <w:r>
              <w:rPr>
                <w:rFonts w:ascii="LiberationSerif" w:hAnsi="LiberationSerif" w:cs="LiberationSerif"/>
              </w:rPr>
              <w:t>- strukturalno-funkcjonalna teoria rozwoju.</w:t>
            </w:r>
          </w:p>
        </w:tc>
      </w:tr>
      <w:tr w:rsidR="00865846" w:rsidRPr="009C54AE" w:rsidTr="00011A25">
        <w:tc>
          <w:tcPr>
            <w:tcW w:w="9639" w:type="dxa"/>
          </w:tcPr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Uwarstwienie społeczne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teoria uwarstwienia społecznego;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przemiany struktury klasowej i warstwowej w społeczeństwach współczesnych;</w:t>
            </w:r>
          </w:p>
          <w:p w:rsidR="00865846" w:rsidRPr="00C93F77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hAnsi="DejaVuSans" w:cs="DejaVuSans"/>
              </w:rPr>
            </w:pPr>
            <w:r>
              <w:rPr>
                <w:rFonts w:ascii="LiberationSerif" w:hAnsi="LiberationSerif" w:cs="LiberationSerif"/>
              </w:rPr>
              <w:t>- badania nad uwarstwieniem społecznym w społeczeństwie polskim.</w:t>
            </w:r>
          </w:p>
        </w:tc>
      </w:tr>
      <w:tr w:rsidR="00865846" w:rsidRPr="009C54AE" w:rsidTr="00011A25">
        <w:tc>
          <w:tcPr>
            <w:tcW w:w="9639" w:type="dxa"/>
          </w:tcPr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Społeczności lokalne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pojęcie społeczności lokalnych;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istota i funkcje społeczności lokalnych;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" w:hAnsi="LiberationSerif" w:cs="LiberationSerif"/>
              </w:rPr>
              <w:t>- społeczności lokalne jako przedmiot badań socjologicznych.</w:t>
            </w:r>
          </w:p>
        </w:tc>
      </w:tr>
      <w:tr w:rsidR="00865846" w:rsidRPr="009C54AE" w:rsidTr="00011A25">
        <w:tc>
          <w:tcPr>
            <w:tcW w:w="9639" w:type="dxa"/>
          </w:tcPr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Religia i Kościół w społeczeństwie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pochodzenie religii;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typy religii;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parametry religijności;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" w:hAnsi="LiberationSerif" w:cs="LiberationSerif"/>
              </w:rPr>
              <w:t>- religia na gruncie polskiego społeczeństwa</w:t>
            </w:r>
          </w:p>
        </w:tc>
      </w:tr>
      <w:tr w:rsidR="00865846" w:rsidRPr="009C54AE" w:rsidTr="00011A25">
        <w:tc>
          <w:tcPr>
            <w:tcW w:w="9639" w:type="dxa"/>
          </w:tcPr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Proces industrializacji w państwie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pojęcie, rodzaje i formy industrializacji;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istota i geneza uprzemysłowienia;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efekty industrializacji;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" w:hAnsi="LiberationSerif" w:cs="LiberationSerif"/>
              </w:rPr>
              <w:t>- proces industrializacji w Polsce</w:t>
            </w:r>
          </w:p>
        </w:tc>
      </w:tr>
      <w:tr w:rsidR="00865846" w:rsidRPr="009C54AE" w:rsidTr="00011A25">
        <w:tc>
          <w:tcPr>
            <w:tcW w:w="9639" w:type="dxa"/>
          </w:tcPr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Proces urbanizacji w państwie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pojęcie i rodzaje urbanizacji;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efekty urbanizacji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" w:hAnsi="LiberationSerif" w:cs="LiberationSerif"/>
              </w:rPr>
              <w:t>proces w Polsce i na świecie – kontekst porównawczy</w:t>
            </w:r>
          </w:p>
        </w:tc>
      </w:tr>
      <w:tr w:rsidR="00865846" w:rsidRPr="009C54AE" w:rsidTr="00011A25">
        <w:tc>
          <w:tcPr>
            <w:tcW w:w="9639" w:type="dxa"/>
          </w:tcPr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Globalizacja i jej skutki dla rozwoju współczesnych społeczeństw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pojęcie i etapy globalizacji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globalizacja w Polsce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" w:hAnsi="LiberationSerif" w:cs="LiberationSerif"/>
              </w:rPr>
              <w:lastRenderedPageBreak/>
              <w:t>- globalizacja na świecie</w:t>
            </w:r>
          </w:p>
        </w:tc>
      </w:tr>
    </w:tbl>
    <w:p w:rsidR="00865846" w:rsidRPr="009C54AE" w:rsidRDefault="00865846" w:rsidP="00865846">
      <w:pPr>
        <w:spacing w:after="0" w:line="240" w:lineRule="auto"/>
        <w:rPr>
          <w:rFonts w:ascii="Corbel" w:hAnsi="Corbel"/>
          <w:sz w:val="24"/>
          <w:szCs w:val="24"/>
        </w:rPr>
      </w:pPr>
    </w:p>
    <w:p w:rsidR="00865846" w:rsidRPr="009C54AE" w:rsidRDefault="00865846" w:rsidP="0086584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865846" w:rsidRPr="009C54AE" w:rsidRDefault="00865846" w:rsidP="00865846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65846" w:rsidRPr="009C54AE" w:rsidTr="00011A25">
        <w:tc>
          <w:tcPr>
            <w:tcW w:w="9639" w:type="dxa"/>
          </w:tcPr>
          <w:p w:rsidR="00865846" w:rsidRPr="009C54AE" w:rsidRDefault="00865846" w:rsidP="00011A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65846" w:rsidRPr="009C54AE" w:rsidTr="00011A25">
        <w:tc>
          <w:tcPr>
            <w:tcW w:w="9639" w:type="dxa"/>
          </w:tcPr>
          <w:p w:rsidR="00865846" w:rsidRPr="009A67DC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eastAsia="Calibri" w:hAnsi="DejaVuSans" w:cs="DejaVuSans"/>
                <w:sz w:val="24"/>
                <w:szCs w:val="24"/>
              </w:rPr>
            </w:pPr>
          </w:p>
        </w:tc>
      </w:tr>
    </w:tbl>
    <w:p w:rsidR="00865846" w:rsidRPr="009C54AE" w:rsidRDefault="00865846" w:rsidP="0086584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65846" w:rsidRPr="009C54AE" w:rsidRDefault="00865846" w:rsidP="0086584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65846" w:rsidRPr="009C54AE" w:rsidRDefault="00865846" w:rsidP="0086584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65846" w:rsidRPr="00153C41" w:rsidRDefault="00865846" w:rsidP="00865846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  <w:r>
        <w:rPr>
          <w:rFonts w:ascii="Corbel" w:hAnsi="Corbel"/>
          <w:sz w:val="20"/>
          <w:szCs w:val="20"/>
        </w:rPr>
        <w:t>Wykład problemowy</w:t>
      </w:r>
    </w:p>
    <w:p w:rsidR="00865846" w:rsidRDefault="00865846" w:rsidP="0086584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865846" w:rsidRDefault="00865846" w:rsidP="0086584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65846" w:rsidRPr="00153C41" w:rsidRDefault="00865846" w:rsidP="0086584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</w:p>
    <w:p w:rsidR="00865846" w:rsidRPr="009C54AE" w:rsidRDefault="00865846" w:rsidP="0086584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65846" w:rsidRDefault="00865846" w:rsidP="0086584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65846" w:rsidRPr="009C54AE" w:rsidRDefault="00865846" w:rsidP="0086584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865846" w:rsidRPr="009C54AE" w:rsidRDefault="00865846" w:rsidP="0086584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65846" w:rsidRPr="009C54AE" w:rsidRDefault="00865846" w:rsidP="0086584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865846" w:rsidRPr="009C54AE" w:rsidRDefault="00865846" w:rsidP="0086584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65846" w:rsidRPr="009C54AE" w:rsidTr="002303DA">
        <w:trPr>
          <w:trHeight w:val="744"/>
        </w:trPr>
        <w:tc>
          <w:tcPr>
            <w:tcW w:w="1962" w:type="dxa"/>
            <w:vAlign w:val="center"/>
          </w:tcPr>
          <w:p w:rsidR="00865846" w:rsidRPr="009C54AE" w:rsidRDefault="00865846" w:rsidP="00011A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65846" w:rsidRPr="009C54AE" w:rsidRDefault="00865846" w:rsidP="00011A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65846" w:rsidRPr="009C54AE" w:rsidRDefault="00865846" w:rsidP="00011A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865846" w:rsidRPr="009C54AE" w:rsidRDefault="00865846" w:rsidP="00011A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65846" w:rsidRPr="009C54AE" w:rsidRDefault="00865846" w:rsidP="00011A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65846" w:rsidRPr="009C54AE" w:rsidTr="002303DA">
        <w:tc>
          <w:tcPr>
            <w:tcW w:w="1962" w:type="dxa"/>
          </w:tcPr>
          <w:p w:rsidR="00865846" w:rsidRPr="009C54AE" w:rsidRDefault="00865846" w:rsidP="00011A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="00865846" w:rsidRPr="009D757D" w:rsidRDefault="00865846" w:rsidP="00011A25">
            <w:pPr>
              <w:pStyle w:val="Punktygwne"/>
              <w:spacing w:before="0" w:after="0"/>
              <w:rPr>
                <w:rFonts w:asciiTheme="minorHAnsi" w:hAnsiTheme="minorHAnsi"/>
                <w:b w:val="0"/>
                <w:strike/>
                <w:szCs w:val="24"/>
              </w:rPr>
            </w:pPr>
            <w:r w:rsidRPr="009D757D">
              <w:rPr>
                <w:rFonts w:ascii="LiberationSerif" w:hAnsi="LiberationSerif" w:cs="LiberationSerif"/>
                <w:b w:val="0"/>
                <w:sz w:val="18"/>
                <w:szCs w:val="18"/>
              </w:rPr>
              <w:t>EGZAMIN PISEMNY</w:t>
            </w:r>
          </w:p>
        </w:tc>
        <w:tc>
          <w:tcPr>
            <w:tcW w:w="2117" w:type="dxa"/>
          </w:tcPr>
          <w:p w:rsidR="00865846" w:rsidRPr="009D757D" w:rsidRDefault="00865846" w:rsidP="00011A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D757D">
              <w:rPr>
                <w:rFonts w:ascii="LiberationSerif" w:hAnsi="LiberationSerif" w:cs="LiberationSerif"/>
                <w:b w:val="0"/>
              </w:rPr>
              <w:t>W</w:t>
            </w:r>
          </w:p>
        </w:tc>
      </w:tr>
      <w:tr w:rsidR="00865846" w:rsidRPr="009C54AE" w:rsidTr="002303DA">
        <w:tc>
          <w:tcPr>
            <w:tcW w:w="1962" w:type="dxa"/>
          </w:tcPr>
          <w:p w:rsidR="00865846" w:rsidRPr="009C54AE" w:rsidRDefault="00865846" w:rsidP="00011A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865846" w:rsidRPr="009D757D" w:rsidRDefault="00865846" w:rsidP="00011A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D757D">
              <w:rPr>
                <w:rFonts w:ascii="LiberationSerif" w:hAnsi="LiberationSerif" w:cs="LiberationSerif"/>
                <w:b w:val="0"/>
                <w:sz w:val="18"/>
                <w:szCs w:val="18"/>
              </w:rPr>
              <w:t>EGZAMIN PISEMNY</w:t>
            </w:r>
          </w:p>
        </w:tc>
        <w:tc>
          <w:tcPr>
            <w:tcW w:w="2117" w:type="dxa"/>
          </w:tcPr>
          <w:p w:rsidR="00865846" w:rsidRPr="009D757D" w:rsidRDefault="00865846" w:rsidP="00011A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D757D">
              <w:rPr>
                <w:rFonts w:ascii="LiberationSerif" w:hAnsi="LiberationSerif" w:cs="LiberationSerif"/>
                <w:b w:val="0"/>
              </w:rPr>
              <w:t>W</w:t>
            </w:r>
          </w:p>
        </w:tc>
      </w:tr>
      <w:tr w:rsidR="00865846" w:rsidRPr="009C54AE" w:rsidTr="002303DA">
        <w:tc>
          <w:tcPr>
            <w:tcW w:w="1962" w:type="dxa"/>
          </w:tcPr>
          <w:p w:rsidR="00865846" w:rsidRPr="001A6F61" w:rsidRDefault="00865846" w:rsidP="00011A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DejaVuSans" w:hAnsi="DejaVuSans" w:cs="DejaVuSans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865846" w:rsidRPr="009D757D" w:rsidRDefault="00865846" w:rsidP="00011A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D757D">
              <w:rPr>
                <w:rFonts w:ascii="LiberationSerif" w:hAnsi="LiberationSerif" w:cs="LiberationSerif"/>
                <w:b w:val="0"/>
                <w:sz w:val="18"/>
                <w:szCs w:val="18"/>
              </w:rPr>
              <w:t>EGZAMIN PISEMNY</w:t>
            </w:r>
          </w:p>
        </w:tc>
        <w:tc>
          <w:tcPr>
            <w:tcW w:w="2117" w:type="dxa"/>
          </w:tcPr>
          <w:p w:rsidR="00865846" w:rsidRPr="009D757D" w:rsidRDefault="00865846" w:rsidP="00011A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D757D">
              <w:rPr>
                <w:rFonts w:ascii="LiberationSerif" w:hAnsi="LiberationSerif" w:cs="LiberationSerif"/>
                <w:b w:val="0"/>
              </w:rPr>
              <w:t>W</w:t>
            </w:r>
          </w:p>
        </w:tc>
      </w:tr>
      <w:tr w:rsidR="00865846" w:rsidRPr="009C54AE" w:rsidTr="002303DA">
        <w:tc>
          <w:tcPr>
            <w:tcW w:w="1962" w:type="dxa"/>
          </w:tcPr>
          <w:p w:rsidR="00865846" w:rsidRPr="009C54AE" w:rsidRDefault="00865846" w:rsidP="00011A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865846" w:rsidRPr="009D757D" w:rsidRDefault="00865846" w:rsidP="00011A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D757D">
              <w:rPr>
                <w:rFonts w:ascii="LiberationSerif" w:hAnsi="LiberationSerif" w:cs="LiberationSerif"/>
                <w:b w:val="0"/>
                <w:sz w:val="18"/>
                <w:szCs w:val="18"/>
              </w:rPr>
              <w:t>EGZAMIN PISEMNY</w:t>
            </w:r>
          </w:p>
        </w:tc>
        <w:tc>
          <w:tcPr>
            <w:tcW w:w="2117" w:type="dxa"/>
          </w:tcPr>
          <w:p w:rsidR="00865846" w:rsidRPr="009D757D" w:rsidRDefault="00865846" w:rsidP="00011A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D757D">
              <w:rPr>
                <w:rFonts w:ascii="LiberationSerif" w:hAnsi="LiberationSerif" w:cs="LiberationSerif"/>
                <w:b w:val="0"/>
              </w:rPr>
              <w:t>W</w:t>
            </w:r>
          </w:p>
        </w:tc>
      </w:tr>
    </w:tbl>
    <w:p w:rsidR="00865846" w:rsidRPr="009C54AE" w:rsidRDefault="00865846" w:rsidP="0086584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65846" w:rsidRPr="009C54AE" w:rsidRDefault="00865846" w:rsidP="0086584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865846" w:rsidRPr="009C54AE" w:rsidRDefault="00865846" w:rsidP="0086584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65846" w:rsidRPr="009C54AE" w:rsidTr="00011A25">
        <w:tc>
          <w:tcPr>
            <w:tcW w:w="9670" w:type="dxa"/>
          </w:tcPr>
          <w:p w:rsidR="00865846" w:rsidRPr="00545E38" w:rsidRDefault="00865846" w:rsidP="00545E3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DejaVuSans" w:hAnsi="DejaVuSans" w:cs="DejaVuSans"/>
              </w:rPr>
              <w:t xml:space="preserve">Systematycznie i aktywne uczestnictwo w zajęciach, pozytywna ocena z </w:t>
            </w:r>
            <w:r w:rsidR="007233DB">
              <w:rPr>
                <w:rFonts w:ascii="DejaVuSans" w:hAnsi="DejaVuSans" w:cs="DejaVuSans"/>
              </w:rPr>
              <w:t>egzaminu</w:t>
            </w:r>
            <w:r w:rsidR="00545E38">
              <w:rPr>
                <w:rFonts w:ascii="DejaVuSans" w:hAnsi="DejaVuSans" w:cs="DejaVuSans"/>
              </w:rPr>
              <w:t xml:space="preserve">. </w:t>
            </w:r>
            <w:r w:rsidR="00545E38" w:rsidRPr="00545E38">
              <w:rPr>
                <w:rFonts w:ascii="Corbel" w:hAnsi="Corbel"/>
                <w:bCs/>
                <w:smallCaps w:val="0"/>
                <w:szCs w:val="24"/>
              </w:rPr>
              <w:t>Warunkiem zaliczenia egzaminu jest udzielenie odpowiedzi na pytania egzaminacyjne - minimum 51%.</w:t>
            </w:r>
          </w:p>
          <w:p w:rsidR="00865846" w:rsidRPr="009C54AE" w:rsidRDefault="00865846" w:rsidP="00011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65846" w:rsidRPr="009C54AE" w:rsidRDefault="00865846" w:rsidP="0086584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65846" w:rsidRPr="009C54AE" w:rsidRDefault="00865846" w:rsidP="0086584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865846" w:rsidRPr="009C54AE" w:rsidRDefault="00865846" w:rsidP="0086584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65846" w:rsidRPr="009C54AE" w:rsidTr="00011A25">
        <w:tc>
          <w:tcPr>
            <w:tcW w:w="4962" w:type="dxa"/>
            <w:vAlign w:val="center"/>
          </w:tcPr>
          <w:p w:rsidR="00865846" w:rsidRPr="009C54AE" w:rsidRDefault="00865846" w:rsidP="00011A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865846" w:rsidRPr="009C54AE" w:rsidRDefault="00865846" w:rsidP="00011A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65846" w:rsidRPr="009C54AE" w:rsidTr="00011A25">
        <w:tc>
          <w:tcPr>
            <w:tcW w:w="4962" w:type="dxa"/>
          </w:tcPr>
          <w:p w:rsidR="00865846" w:rsidRPr="009C54AE" w:rsidRDefault="00865846" w:rsidP="00011A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:rsidR="00865846" w:rsidRPr="009C54AE" w:rsidRDefault="00865846" w:rsidP="00011A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65846" w:rsidRPr="009C54AE" w:rsidTr="00011A25">
        <w:tc>
          <w:tcPr>
            <w:tcW w:w="4962" w:type="dxa"/>
          </w:tcPr>
          <w:p w:rsidR="00865846" w:rsidRPr="009C54AE" w:rsidRDefault="00865846" w:rsidP="00011A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865846" w:rsidRPr="009C54AE" w:rsidRDefault="00865846" w:rsidP="00011A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865846" w:rsidRPr="009C54AE" w:rsidRDefault="00865846" w:rsidP="00011A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65846" w:rsidRPr="009C54AE" w:rsidTr="00011A25">
        <w:tc>
          <w:tcPr>
            <w:tcW w:w="4962" w:type="dxa"/>
          </w:tcPr>
          <w:p w:rsidR="00865846" w:rsidRPr="009C54AE" w:rsidRDefault="00865846" w:rsidP="00011A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865846" w:rsidRPr="009C54AE" w:rsidRDefault="00865846" w:rsidP="00011A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</w:t>
            </w:r>
            <w:r>
              <w:rPr>
                <w:rFonts w:ascii="Corbel" w:hAnsi="Corbel"/>
                <w:sz w:val="24"/>
                <w:szCs w:val="24"/>
              </w:rPr>
              <w:t xml:space="preserve">przygotowanie do zajęć, kolokwium, pracy projektowej, studiowania literatury,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itp.)</w:t>
            </w:r>
          </w:p>
        </w:tc>
        <w:tc>
          <w:tcPr>
            <w:tcW w:w="4677" w:type="dxa"/>
          </w:tcPr>
          <w:p w:rsidR="00865846" w:rsidRPr="009C54AE" w:rsidRDefault="00865846" w:rsidP="00011A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65846" w:rsidRPr="009C54AE" w:rsidTr="00011A25">
        <w:tc>
          <w:tcPr>
            <w:tcW w:w="4962" w:type="dxa"/>
          </w:tcPr>
          <w:p w:rsidR="00865846" w:rsidRPr="009C54AE" w:rsidRDefault="00865846" w:rsidP="00011A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65846" w:rsidRPr="009C54AE" w:rsidRDefault="00865846" w:rsidP="00011A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65846" w:rsidRPr="009C54AE" w:rsidTr="00011A25">
        <w:tc>
          <w:tcPr>
            <w:tcW w:w="4962" w:type="dxa"/>
          </w:tcPr>
          <w:p w:rsidR="00865846" w:rsidRPr="009C54AE" w:rsidRDefault="00865846" w:rsidP="00011A2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:rsidR="00865846" w:rsidRPr="009C54AE" w:rsidRDefault="00865846" w:rsidP="00011A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65846" w:rsidRPr="009C54AE" w:rsidRDefault="00865846" w:rsidP="0086584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865846" w:rsidRPr="009C54AE" w:rsidRDefault="00865846" w:rsidP="0086584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65846" w:rsidRPr="009C54AE" w:rsidRDefault="00865846" w:rsidP="0086584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865846" w:rsidRPr="009C54AE" w:rsidRDefault="00865846" w:rsidP="00865846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65846" w:rsidRPr="009C54AE" w:rsidTr="00011A25">
        <w:trPr>
          <w:trHeight w:val="397"/>
        </w:trPr>
        <w:tc>
          <w:tcPr>
            <w:tcW w:w="3544" w:type="dxa"/>
          </w:tcPr>
          <w:p w:rsidR="00865846" w:rsidRPr="009C54AE" w:rsidRDefault="00865846" w:rsidP="00011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65846" w:rsidRPr="009C54AE" w:rsidRDefault="00865846" w:rsidP="00011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65846" w:rsidRPr="009C54AE" w:rsidTr="00011A25">
        <w:trPr>
          <w:trHeight w:val="397"/>
        </w:trPr>
        <w:tc>
          <w:tcPr>
            <w:tcW w:w="3544" w:type="dxa"/>
          </w:tcPr>
          <w:p w:rsidR="00865846" w:rsidRPr="009C54AE" w:rsidRDefault="00865846" w:rsidP="00011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65846" w:rsidRPr="009C54AE" w:rsidRDefault="00865846" w:rsidP="00011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65846" w:rsidRPr="009C54AE" w:rsidRDefault="00865846" w:rsidP="0086584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65846" w:rsidRPr="009C54AE" w:rsidRDefault="00865846" w:rsidP="0086584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865846" w:rsidRPr="009C54AE" w:rsidRDefault="00865846" w:rsidP="0086584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65846" w:rsidRPr="009C54AE" w:rsidTr="00011A25">
        <w:trPr>
          <w:trHeight w:val="397"/>
        </w:trPr>
        <w:tc>
          <w:tcPr>
            <w:tcW w:w="7513" w:type="dxa"/>
          </w:tcPr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L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>ITERATURA PODSTAWOWA</w:t>
            </w:r>
            <w:r>
              <w:rPr>
                <w:rFonts w:ascii="LiberationSerif" w:hAnsi="LiberationSerif" w:cs="LiberationSerif"/>
              </w:rPr>
              <w:t>: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GIDDENS A., SUTTON P. W.,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S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OCJOLOGIA</w:t>
            </w:r>
            <w:r>
              <w:rPr>
                <w:rFonts w:ascii="LiberationSerif" w:hAnsi="LiberationSerif" w:cs="LiberationSerif"/>
              </w:rPr>
              <w:t>, PWN – W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 xml:space="preserve">ARSZAWA </w:t>
            </w:r>
            <w:r>
              <w:rPr>
                <w:rFonts w:ascii="LiberationSerif" w:hAnsi="LiberationSerif" w:cs="LiberationSerif"/>
              </w:rPr>
              <w:t>2012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Italic" w:hAnsi="LiberationSerif-Italic" w:cs="LiberationSerif-Italic"/>
                <w:i/>
                <w:iCs/>
              </w:rPr>
            </w:pPr>
            <w:r>
              <w:rPr>
                <w:rFonts w:ascii="LiberationSerif" w:hAnsi="LiberationSerif" w:cs="LiberationSerif"/>
              </w:rPr>
              <w:t xml:space="preserve">SZTOMPKA P.,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S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 xml:space="preserve">OCJOLOGIA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 xml:space="preserve">– 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ANALIZA SPOŁECZEŃSTWA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, K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 xml:space="preserve">RAKÓW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2012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STEVE B.,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S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OCJOLOGIA</w:t>
            </w:r>
            <w:r>
              <w:rPr>
                <w:rFonts w:ascii="LiberationSerif-Italic" w:hAnsi="LiberationSerif-Italic" w:cs="LiberationSerif-Italic"/>
                <w:i/>
                <w:iCs/>
              </w:rPr>
              <w:t xml:space="preserve">, </w:t>
            </w:r>
            <w:r>
              <w:rPr>
                <w:rFonts w:ascii="LiberationSerif" w:hAnsi="LiberationSerif" w:cs="LiberationSerif"/>
              </w:rPr>
              <w:t>GWP – G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 xml:space="preserve">DAŃSK </w:t>
            </w:r>
            <w:r>
              <w:rPr>
                <w:rFonts w:ascii="LiberationSerif" w:hAnsi="LiberationSerif" w:cs="LiberationSerif"/>
              </w:rPr>
              <w:t>2012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SZCZURKIEWICZ T.,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S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OCJOLOGIA NAUKOWA A SOCJOLOGIA POPULARNA</w:t>
            </w:r>
            <w:r>
              <w:rPr>
                <w:rFonts w:ascii="LiberationSerif" w:hAnsi="LiberationSerif" w:cs="LiberationSerif"/>
              </w:rPr>
              <w:t>,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P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 xml:space="preserve">OZNAŃ </w:t>
            </w:r>
            <w:r>
              <w:rPr>
                <w:rFonts w:ascii="LiberationSerif" w:hAnsi="LiberationSerif" w:cs="LiberationSerif"/>
              </w:rPr>
              <w:t>2008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KOSIŃSKI J.,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Z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ARYS SOCJOLOGII</w:t>
            </w:r>
            <w:r>
              <w:rPr>
                <w:rFonts w:ascii="LiberationSerif" w:hAnsi="LiberationSerif" w:cs="LiberationSerif"/>
              </w:rPr>
              <w:t>, L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 xml:space="preserve">UBLIN </w:t>
            </w:r>
            <w:r>
              <w:rPr>
                <w:rFonts w:ascii="LiberationSerif" w:hAnsi="LiberationSerif" w:cs="LiberationSerif"/>
              </w:rPr>
              <w:t>1984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ARONSON E.,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C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 xml:space="preserve">ZŁOWIEK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 xml:space="preserve">– 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ISTOTA SPOŁECZNA</w:t>
            </w:r>
            <w:r>
              <w:rPr>
                <w:rFonts w:ascii="LiberationSerif" w:hAnsi="LiberationSerif" w:cs="LiberationSerif"/>
              </w:rPr>
              <w:t>, W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 xml:space="preserve">ARSZAWA </w:t>
            </w:r>
            <w:r>
              <w:rPr>
                <w:rFonts w:ascii="LiberationSerif" w:hAnsi="LiberationSerif" w:cs="LiberationSerif"/>
              </w:rPr>
              <w:t>1995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</w:pPr>
            <w:r>
              <w:rPr>
                <w:rFonts w:ascii="LiberationSerif" w:hAnsi="LiberationSerif" w:cs="LiberationSerif"/>
              </w:rPr>
              <w:t>DYONIZIAK R., (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>WSPÓŁAUTOR</w:t>
            </w:r>
            <w:r>
              <w:rPr>
                <w:rFonts w:ascii="LiberationSerif" w:hAnsi="LiberationSerif" w:cs="LiberationSerif"/>
              </w:rPr>
              <w:t xml:space="preserve">) –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S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POŁECZEŃSTWO W PROCESIE ZMIAN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. Z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ARYS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SOCJOLOGII OGÓLNEJ</w:t>
            </w:r>
            <w:r>
              <w:rPr>
                <w:rFonts w:ascii="LiberationSerif-Italic" w:hAnsi="LiberationSerif-Italic" w:cs="LiberationSerif-Italic"/>
                <w:i/>
                <w:iCs/>
              </w:rPr>
              <w:t xml:space="preserve">, </w:t>
            </w:r>
            <w:r>
              <w:rPr>
                <w:rFonts w:ascii="LiberationSerif" w:hAnsi="LiberationSerif" w:cs="LiberationSerif"/>
              </w:rPr>
              <w:t>K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 xml:space="preserve">RAKÓW </w:t>
            </w:r>
            <w:r>
              <w:rPr>
                <w:rFonts w:ascii="LiberationSerif" w:hAnsi="LiberationSerif" w:cs="LiberationSerif"/>
              </w:rPr>
              <w:t>1992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</w:pPr>
            <w:r>
              <w:rPr>
                <w:rFonts w:ascii="LiberationSerif" w:hAnsi="LiberationSerif" w:cs="LiberationSerif"/>
              </w:rPr>
              <w:t>KRAWCZYK Z., MORAWSKI W.,(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>RED</w:t>
            </w:r>
            <w:r>
              <w:rPr>
                <w:rFonts w:ascii="LiberationSerif" w:hAnsi="LiberationSerif" w:cs="LiberationSerif"/>
              </w:rPr>
              <w:t xml:space="preserve">.),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S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 xml:space="preserve">OCJOLOGIA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 xml:space="preserve">– 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PROBLEMY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PODSTAWOWE</w:t>
            </w:r>
            <w:r>
              <w:rPr>
                <w:rFonts w:ascii="LiberationSerif" w:hAnsi="LiberationSerif" w:cs="LiberationSerif"/>
              </w:rPr>
              <w:t>, W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 xml:space="preserve">ARSZAWA </w:t>
            </w:r>
            <w:r>
              <w:rPr>
                <w:rFonts w:ascii="LiberationSerif" w:hAnsi="LiberationSerif" w:cs="LiberationSerif"/>
              </w:rPr>
              <w:t>1991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SZCZEPAŃSKI J.,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E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LEMENTARNE POJĘCIA SOCJOLOGII</w:t>
            </w:r>
            <w:r>
              <w:rPr>
                <w:rFonts w:ascii="LiberationSerif" w:hAnsi="LiberationSerif" w:cs="LiberationSerif"/>
              </w:rPr>
              <w:t>, W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 xml:space="preserve">ARSZAWA </w:t>
            </w:r>
            <w:r>
              <w:rPr>
                <w:rFonts w:ascii="LiberationSerif" w:hAnsi="LiberationSerif" w:cs="LiberationSerif"/>
              </w:rPr>
              <w:t>1977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JANUSZEK H., SIKORA J.,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P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ODSTAWY SOCJOLOGII</w:t>
            </w:r>
            <w:r>
              <w:rPr>
                <w:rFonts w:ascii="LiberationSerif" w:hAnsi="LiberationSerif" w:cs="LiberationSerif"/>
              </w:rPr>
              <w:t>, P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 xml:space="preserve">OZNAŃ </w:t>
            </w:r>
            <w:r>
              <w:rPr>
                <w:rFonts w:ascii="LiberationSerif" w:hAnsi="LiberationSerif" w:cs="LiberationSerif"/>
              </w:rPr>
              <w:t>1997</w:t>
            </w:r>
          </w:p>
          <w:p w:rsidR="00865846" w:rsidRPr="009C54AE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>
              <w:rPr>
                <w:rFonts w:ascii="LiberationSerif" w:hAnsi="LiberationSerif" w:cs="LiberationSerif"/>
              </w:rPr>
              <w:t xml:space="preserve">TURNER J., H.,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S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 xml:space="preserve">OCJOLOGIA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 xml:space="preserve">– 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KONCEPCJE I ICH ZASTOSOWANIE</w:t>
            </w:r>
            <w:r>
              <w:rPr>
                <w:rFonts w:ascii="LiberationSerif" w:hAnsi="LiberationSerif" w:cs="LiberationSerif"/>
              </w:rPr>
              <w:t>, P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 xml:space="preserve">OZNAŃ </w:t>
            </w:r>
            <w:r>
              <w:rPr>
                <w:rFonts w:ascii="LiberationSerif" w:hAnsi="LiberationSerif" w:cs="LiberationSerif"/>
              </w:rPr>
              <w:t>1998</w:t>
            </w:r>
          </w:p>
        </w:tc>
      </w:tr>
      <w:tr w:rsidR="00865846" w:rsidRPr="009C54AE" w:rsidTr="00011A25">
        <w:trPr>
          <w:trHeight w:val="397"/>
        </w:trPr>
        <w:tc>
          <w:tcPr>
            <w:tcW w:w="7513" w:type="dxa"/>
          </w:tcPr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hAnsi="DejaVuSans" w:cs="DejaVuSans"/>
                <w:sz w:val="24"/>
                <w:szCs w:val="24"/>
              </w:rPr>
            </w:pPr>
            <w:r>
              <w:rPr>
                <w:rFonts w:ascii="DejaVuSans" w:hAnsi="DejaVuSans" w:cs="DejaVuSans"/>
                <w:sz w:val="24"/>
                <w:szCs w:val="24"/>
              </w:rPr>
              <w:t>L</w:t>
            </w:r>
            <w:r>
              <w:rPr>
                <w:rFonts w:ascii="DejaVuSans" w:hAnsi="DejaVuSans" w:cs="DejaVuSans"/>
                <w:sz w:val="19"/>
                <w:szCs w:val="19"/>
              </w:rPr>
              <w:t>ITERATURA UZUPEŁNIAJĄCA</w:t>
            </w:r>
            <w:r>
              <w:rPr>
                <w:rFonts w:ascii="DejaVuSans" w:hAnsi="DejaVuSans" w:cs="DejaVuSans"/>
                <w:sz w:val="24"/>
                <w:szCs w:val="24"/>
              </w:rPr>
              <w:t>: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CHEŁPA S., WITKOWSKI T.,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Psychologia konfliktów</w:t>
            </w:r>
            <w:r>
              <w:rPr>
                <w:rFonts w:ascii="LiberationSerif" w:hAnsi="LiberationSerif" w:cs="LiberationSerif"/>
              </w:rPr>
              <w:t>, Warszawa 1995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POLAKOWSKA-KUJAWA J.,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Socjologia ogólna</w:t>
            </w:r>
            <w:r>
              <w:rPr>
                <w:rFonts w:ascii="LiberationSerif" w:hAnsi="LiberationSerif" w:cs="LiberationSerif"/>
              </w:rPr>
              <w:t>, Warszawa 1997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TUROWSKI J.,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Socjologia. Małe struktury społeczne</w:t>
            </w:r>
            <w:r>
              <w:rPr>
                <w:rFonts w:ascii="LiberationSerif" w:hAnsi="LiberationSerif" w:cs="LiberationSerif"/>
              </w:rPr>
              <w:t>, KUL – Lublin 1993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MIKA S.,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Psychologia społeczna</w:t>
            </w:r>
            <w:r>
              <w:rPr>
                <w:rFonts w:ascii="LiberationSerif" w:hAnsi="LiberationSerif" w:cs="LiberationSerif"/>
              </w:rPr>
              <w:t>, Warszawa 1984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MALIKOWSKI M., MARCZUK S., (red.) –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Socjologia ogólna – wybór tekstów</w:t>
            </w:r>
            <w:r>
              <w:rPr>
                <w:rFonts w:ascii="LiberationSerif" w:hAnsi="LiberationSerif" w:cs="LiberationSerif"/>
              </w:rPr>
              <w:t>,</w:t>
            </w:r>
          </w:p>
          <w:p w:rsidR="00865846" w:rsidRPr="009C54AE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i/>
                <w:smallCaps/>
                <w:color w:val="000000"/>
                <w:szCs w:val="24"/>
              </w:rPr>
            </w:pPr>
            <w:r>
              <w:rPr>
                <w:rFonts w:ascii="LiberationSerif" w:hAnsi="LiberationSerif" w:cs="LiberationSerif"/>
              </w:rPr>
              <w:t>cz. I i II, WSSG – Tyczyn 1997</w:t>
            </w:r>
          </w:p>
        </w:tc>
      </w:tr>
    </w:tbl>
    <w:p w:rsidR="00865846" w:rsidRPr="009C54AE" w:rsidRDefault="00865846" w:rsidP="0086584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65846" w:rsidRPr="009C54AE" w:rsidRDefault="00865846" w:rsidP="0086584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65846" w:rsidRDefault="00865846" w:rsidP="0086584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865846" w:rsidRDefault="00865846" w:rsidP="0086584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65846" w:rsidRPr="002557FE" w:rsidRDefault="00865846" w:rsidP="002557FE">
      <w:pPr>
        <w:spacing w:after="0" w:line="240" w:lineRule="auto"/>
        <w:rPr>
          <w:rFonts w:ascii="Corbel" w:eastAsia="Calibri" w:hAnsi="Corbel" w:cs="Times New Roman"/>
          <w:sz w:val="24"/>
          <w:szCs w:val="24"/>
          <w:lang w:eastAsia="en-US"/>
        </w:rPr>
      </w:pPr>
    </w:p>
    <w:p w:rsidR="00865846" w:rsidRDefault="00865846" w:rsidP="0086584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65846" w:rsidRDefault="00865846" w:rsidP="00865846">
      <w:pPr>
        <w:spacing w:after="0" w:line="240" w:lineRule="auto"/>
        <w:rPr>
          <w:rFonts w:ascii="Corbel" w:eastAsia="Calibri" w:hAnsi="Corbel" w:cs="Times New Roman"/>
          <w:sz w:val="24"/>
          <w:szCs w:val="24"/>
          <w:lang w:eastAsia="en-US"/>
        </w:rPr>
      </w:pPr>
    </w:p>
    <w:sectPr w:rsidR="0086584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4070" w:rsidRDefault="00584070" w:rsidP="00865846">
      <w:pPr>
        <w:spacing w:after="0" w:line="240" w:lineRule="auto"/>
      </w:pPr>
      <w:r>
        <w:separator/>
      </w:r>
    </w:p>
  </w:endnote>
  <w:endnote w:type="continuationSeparator" w:id="1">
    <w:p w:rsidR="00584070" w:rsidRDefault="00584070" w:rsidP="00865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Serif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Serif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Serif-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4070" w:rsidRDefault="00584070" w:rsidP="00865846">
      <w:pPr>
        <w:spacing w:after="0" w:line="240" w:lineRule="auto"/>
      </w:pPr>
      <w:r>
        <w:separator/>
      </w:r>
    </w:p>
  </w:footnote>
  <w:footnote w:type="continuationSeparator" w:id="1">
    <w:p w:rsidR="00584070" w:rsidRDefault="00584070" w:rsidP="00865846">
      <w:pPr>
        <w:spacing w:after="0" w:line="240" w:lineRule="auto"/>
      </w:pPr>
      <w:r>
        <w:continuationSeparator/>
      </w:r>
    </w:p>
  </w:footnote>
  <w:footnote w:id="2">
    <w:p w:rsidR="00865846" w:rsidRDefault="00865846" w:rsidP="0086584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A0CE5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7AF3971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1CA0450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4206DD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B348D3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5846"/>
    <w:rsid w:val="00053F13"/>
    <w:rsid w:val="0006013E"/>
    <w:rsid w:val="000741D0"/>
    <w:rsid w:val="002303DA"/>
    <w:rsid w:val="002557FE"/>
    <w:rsid w:val="00343E96"/>
    <w:rsid w:val="003A25C4"/>
    <w:rsid w:val="003E3A7B"/>
    <w:rsid w:val="004749A0"/>
    <w:rsid w:val="005252B7"/>
    <w:rsid w:val="0054359A"/>
    <w:rsid w:val="00545E38"/>
    <w:rsid w:val="00584070"/>
    <w:rsid w:val="00585800"/>
    <w:rsid w:val="00597702"/>
    <w:rsid w:val="005B3FD3"/>
    <w:rsid w:val="006004EE"/>
    <w:rsid w:val="00613C4C"/>
    <w:rsid w:val="00631C93"/>
    <w:rsid w:val="007233DB"/>
    <w:rsid w:val="0076275B"/>
    <w:rsid w:val="007B1074"/>
    <w:rsid w:val="007F3EAE"/>
    <w:rsid w:val="00845832"/>
    <w:rsid w:val="00856240"/>
    <w:rsid w:val="00857BF1"/>
    <w:rsid w:val="00865846"/>
    <w:rsid w:val="00933425"/>
    <w:rsid w:val="00990EBF"/>
    <w:rsid w:val="00A774C7"/>
    <w:rsid w:val="00AA7473"/>
    <w:rsid w:val="00BD263C"/>
    <w:rsid w:val="00BE1569"/>
    <w:rsid w:val="00BE1A71"/>
    <w:rsid w:val="00BF6A1A"/>
    <w:rsid w:val="00C0746F"/>
    <w:rsid w:val="00C442B3"/>
    <w:rsid w:val="00C9707A"/>
    <w:rsid w:val="00CD36EE"/>
    <w:rsid w:val="00CF77DC"/>
    <w:rsid w:val="00DA5FF1"/>
    <w:rsid w:val="00E8403B"/>
    <w:rsid w:val="00E968AF"/>
    <w:rsid w:val="00F276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5846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6584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Tytu">
    <w:name w:val="Title"/>
    <w:basedOn w:val="Normalny"/>
    <w:link w:val="TytuZnak"/>
    <w:qFormat/>
    <w:rsid w:val="0086584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86584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5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5846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65846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6584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65846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65846"/>
    <w:rPr>
      <w:rFonts w:ascii="Calibri" w:eastAsia="Calibri" w:hAnsi="Calibri" w:cs="Times New Roman"/>
    </w:rPr>
  </w:style>
  <w:style w:type="paragraph" w:customStyle="1" w:styleId="Default">
    <w:name w:val="Default"/>
    <w:rsid w:val="0086584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6584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6584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65846"/>
    <w:rPr>
      <w:vertAlign w:val="superscript"/>
    </w:rPr>
  </w:style>
  <w:style w:type="table" w:styleId="Tabela-Siatka">
    <w:name w:val="Table Grid"/>
    <w:basedOn w:val="Standardowy"/>
    <w:uiPriority w:val="59"/>
    <w:rsid w:val="00865846"/>
    <w:pPr>
      <w:spacing w:after="0" w:line="240" w:lineRule="auto"/>
    </w:pPr>
    <w:rPr>
      <w:rFonts w:ascii="Calibri" w:eastAsia="Calibri" w:hAnsi="Calibri" w:cs="Times New Roman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65846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  <w:lang w:eastAsia="en-US"/>
    </w:rPr>
  </w:style>
  <w:style w:type="paragraph" w:customStyle="1" w:styleId="Pytania">
    <w:name w:val="Pytania"/>
    <w:basedOn w:val="Tekstpodstawowy"/>
    <w:rsid w:val="00865846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65846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  <w:lang w:eastAsia="en-US"/>
    </w:rPr>
  </w:style>
  <w:style w:type="paragraph" w:customStyle="1" w:styleId="Podpunkty">
    <w:name w:val="Podpunkty"/>
    <w:basedOn w:val="Tekstpodstawowy"/>
    <w:rsid w:val="00865846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65846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65846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65846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65846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65846"/>
    <w:rPr>
      <w:rFonts w:ascii="Calibri" w:eastAsia="Calibri" w:hAnsi="Calibri" w:cs="Times New Roman"/>
    </w:rPr>
  </w:style>
  <w:style w:type="character" w:styleId="Numerstrony">
    <w:name w:val="page number"/>
    <w:basedOn w:val="Domylnaczcionkaakapitu"/>
    <w:semiHidden/>
    <w:rsid w:val="00865846"/>
  </w:style>
  <w:style w:type="character" w:styleId="Hipercze">
    <w:name w:val="Hyperlink"/>
    <w:uiPriority w:val="99"/>
    <w:unhideWhenUsed/>
    <w:rsid w:val="00865846"/>
    <w:rPr>
      <w:color w:val="0000FF"/>
      <w:u w:val="single"/>
    </w:rPr>
  </w:style>
  <w:style w:type="paragraph" w:styleId="Bezodstpw">
    <w:name w:val="No Spacing"/>
    <w:uiPriority w:val="1"/>
    <w:qFormat/>
    <w:rsid w:val="00865846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658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65846"/>
    <w:rPr>
      <w:rFonts w:eastAsiaTheme="minorEastAsia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1157</Words>
  <Characters>6948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Maria Łukaszek</cp:lastModifiedBy>
  <cp:revision>16</cp:revision>
  <dcterms:created xsi:type="dcterms:W3CDTF">2024-09-20T06:19:00Z</dcterms:created>
  <dcterms:modified xsi:type="dcterms:W3CDTF">2025-09-22T19:49:00Z</dcterms:modified>
</cp:coreProperties>
</file>